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Borders/>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drawing>
                <wp:anchor behindDoc="0" distT="0" distB="0" distL="114300" distR="114300" simplePos="0" locked="0" layoutInCell="1" allowOverlap="1" relativeHeight="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fill="auto" w:val="clear"/>
            <w:vAlign w:val="center"/>
          </w:tcPr>
          <w:p>
            <w:pPr>
              <w:pStyle w:val="Normal"/>
              <w:spacing w:lineRule="auto" w:line="240" w:before="0" w:after="0"/>
              <w:jc w:val="right"/>
              <w:rPr>
                <w:rFonts w:ascii="Arial" w:hAnsi="Arial" w:cs="Arial"/>
                <w:sz w:val="22"/>
                <w:szCs w:val="22"/>
              </w:rPr>
            </w:pPr>
            <w:r>
              <w:rPr/>
              <w:drawing>
                <wp:inline distT="0" distB="0" distL="0" distR="0">
                  <wp:extent cx="880745" cy="828040"/>
                  <wp:effectExtent l="0" t="0" r="0" b="0"/>
                  <wp:docPr id="2"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1" descr=""/>
                          <pic:cNvPicPr>
                            <a:picLocks noChangeAspect="1" noChangeArrowheads="1"/>
                          </pic:cNvPicPr>
                        </pic:nvPicPr>
                        <pic:blipFill>
                          <a:blip r:embed="rId3"/>
                          <a:srcRect l="25043" t="8619" r="24177" b="7531"/>
                          <a:stretch>
                            <a:fillRect/>
                          </a:stretch>
                        </pic:blipFill>
                        <pic:spPr bwMode="auto">
                          <a:xfrm>
                            <a:off x="0" y="0"/>
                            <a:ext cx="880745" cy="828040"/>
                          </a:xfrm>
                          <a:prstGeom prst="rect">
                            <a:avLst/>
                          </a:prstGeom>
                        </pic:spPr>
                      </pic:pic>
                    </a:graphicData>
                  </a:graphic>
                </wp:inline>
              </w:drawing>
            </w:r>
          </w:p>
        </w:tc>
      </w:tr>
      <w:tr>
        <w:trPr/>
        <w:tc>
          <w:tcPr>
            <w:tcW w:w="2404" w:type="dxa"/>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r>
          </w:p>
        </w:tc>
        <w:tc>
          <w:tcPr>
            <w:tcW w:w="6526" w:type="dxa"/>
            <w:gridSpan w:val="2"/>
            <w:tcBorders/>
            <w:shd w:fill="auto" w:val="clear"/>
            <w:vAlign w:val="center"/>
          </w:tcPr>
          <w:p>
            <w:pPr>
              <w:pStyle w:val="Normal"/>
              <w:spacing w:before="0" w:after="120"/>
              <w:jc w:val="right"/>
              <w:rPr>
                <w:rFonts w:ascii="Arial" w:hAnsi="Arial" w:cs="Arial"/>
                <w:sz w:val="22"/>
                <w:szCs w:val="22"/>
              </w:rPr>
            </w:pPr>
            <w:r>
              <w:rPr>
                <w:rFonts w:cs="Arial" w:ascii="Arial" w:hAnsi="Arial"/>
                <w:sz w:val="22"/>
                <w:szCs w:val="22"/>
              </w:rPr>
            </w:r>
          </w:p>
        </w:tc>
        <w:tc>
          <w:tcPr>
            <w:tcW w:w="137" w:type="dxa"/>
            <w:tcBorders/>
            <w:shd w:fill="auto" w:val="clear"/>
          </w:tcPr>
          <w:p>
            <w:pPr>
              <w:pStyle w:val="Normal"/>
              <w:widowControl/>
              <w:bidi w:val="0"/>
              <w:spacing w:lineRule="auto" w:line="276" w:before="0" w:after="120"/>
              <w:jc w:val="left"/>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1" allowOverlap="1" relativeHeight="2" wp14:anchorId="7F08B7F2">
                <wp:simplePos x="0" y="0"/>
                <wp:positionH relativeFrom="margin">
                  <wp:posOffset>-9525</wp:posOffset>
                </wp:positionH>
                <wp:positionV relativeFrom="paragraph">
                  <wp:posOffset>38100</wp:posOffset>
                </wp:positionV>
                <wp:extent cx="5744845" cy="343535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160" cy="34347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jc w:val="center"/>
                              <w:rPr>
                                <w:color w:val="auto"/>
                              </w:rPr>
                            </w:pPr>
                            <w:r>
                              <w:rPr>
                                <w:color w:val="auto"/>
                              </w:rPr>
                            </w:r>
                            <w:bookmarkStart w:id="0" w:name="OLE_LINK3"/>
                            <w:bookmarkStart w:id="1" w:name="OLE_LINK2"/>
                            <w:bookmarkStart w:id="2" w:name="OLE_LINK3"/>
                            <w:bookmarkStart w:id="3" w:name="OLE_LINK2"/>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4" w:name="OLE_LINK3"/>
                            <w:bookmarkStart w:id="5" w:name="OLE_LINK2"/>
                            <w:r>
                              <w:rPr>
                                <w:rFonts w:cs="Arial" w:ascii="Arial" w:hAnsi="Arial"/>
                                <w:b/>
                                <w:bCs/>
                                <w:color w:val="auto"/>
                                <w:sz w:val="32"/>
                                <w:szCs w:val="32"/>
                              </w:rPr>
                              <w:t>ANNEXE</w:t>
                            </w:r>
                            <w:bookmarkEnd w:id="4"/>
                            <w:bookmarkEnd w:id="5"/>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wps:txbx>
                      <wps:bodyPr>
                        <a:spAutoFit/>
                      </wps:bodyPr>
                    </wps:wsp>
                  </a:graphicData>
                </a:graphic>
              </wp:anchor>
            </w:drawing>
          </mc:Choice>
          <mc:Fallback>
            <w:pict>
              <v:rect id="shape_0" ID="Text Box 275" fillcolor="white" stroked="t" style="position:absolute;margin-left:-0.75pt;margin-top:3pt;width:452.25pt;height:270.4pt;mso-position-horizontal-relative:margin" wp14:anchorId="7F08B7F2">
                <w10:wrap type="square"/>
                <v:fill o:detectmouseclick="t" type="solid" color2="black"/>
                <v:stroke color="black" weight="9360" joinstyle="miter" endcap="flat"/>
                <v:textbox>
                  <w:txbxContent>
                    <w:p>
                      <w:pPr>
                        <w:pStyle w:val="Contenudecadre"/>
                        <w:spacing w:lineRule="auto" w:line="360"/>
                        <w:jc w:val="center"/>
                        <w:rPr>
                          <w:color w:val="auto"/>
                        </w:rPr>
                      </w:pPr>
                      <w:r>
                        <w:rPr>
                          <w:color w:val="auto"/>
                        </w:rPr>
                      </w:r>
                      <w:bookmarkStart w:id="6" w:name="OLE_LINK3"/>
                      <w:bookmarkStart w:id="7" w:name="OLE_LINK2"/>
                      <w:bookmarkStart w:id="8" w:name="OLE_LINK3"/>
                      <w:bookmarkStart w:id="9" w:name="OLE_LINK2"/>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10" w:name="OLE_LINK3"/>
                      <w:bookmarkStart w:id="11" w:name="OLE_LINK2"/>
                      <w:r>
                        <w:rPr>
                          <w:rFonts w:cs="Arial" w:ascii="Arial" w:hAnsi="Arial"/>
                          <w:b/>
                          <w:bCs/>
                          <w:color w:val="auto"/>
                          <w:sz w:val="32"/>
                          <w:szCs w:val="32"/>
                        </w:rPr>
                        <w:t>ANNEXE</w:t>
                      </w:r>
                      <w:bookmarkEnd w:id="10"/>
                      <w:bookmarkEnd w:id="11"/>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v:textbox>
              </v:rect>
            </w:pict>
          </mc:Fallback>
        </mc:AlternateContent>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12" w:name="_Toc55222572"/>
      <w:r>
        <w:rPr>
          <w:rFonts w:cs="Arial" w:ascii="Arial" w:hAnsi="Arial"/>
        </w:rPr>
        <w:t>Introduction</w:t>
      </w:r>
      <w:bookmarkEnd w:id="12"/>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r>
        <w:rPr>
          <w:rFonts w:cs="Arial" w:ascii="Arial" w:hAnsi="Arial"/>
        </w:rPr>
        <w:t>Le porteur de projet peut s’il le souhaite, préciser ces domaines d’action.</w:t>
      </w:r>
      <w:bookmarkStart w:id="13" w:name="_GoBack"/>
      <w:bookmarkEnd w:id="13"/>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14" w:name="_Toc55222573"/>
      <w:r>
        <w:rPr>
          <w:rFonts w:cs="Arial" w:ascii="Arial" w:hAnsi="Arial"/>
        </w:rPr>
        <w:t>Modalités d’utilisation</w:t>
      </w:r>
      <w:bookmarkEnd w:id="14"/>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contextualSpacing/>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pPr>
      <w:r>
        <w:rPr/>
        <w:drawing>
          <wp:anchor behindDoc="0" distT="0" distB="7620" distL="114300" distR="120015" simplePos="0" locked="0" layoutInCell="1" allowOverlap="1" relativeHeight="4">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9" y="0"/>
                <wp:lineTo x="-9" y="21545"/>
                <wp:lineTo x="21562" y="21545"/>
                <wp:lineTo x="21562" y="0"/>
                <wp:lineTo x="-9"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7" w:right="1417" w:header="0" w:top="1417"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4837123"/>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9072" w:leader="none"/>
      </w:tabs>
      <w:spacing w:before="0" w:after="1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3"/>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FollowedHyperlink">
    <w:name w:val="FollowedHyperlink"/>
    <w:qFormat/>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character" w:styleId="ListLabel1">
    <w:name w:val="ListLabel 1"/>
    <w:qFormat/>
    <w:rPr>
      <w:color w:val="auto"/>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auto"/>
    </w:rPr>
  </w:style>
  <w:style w:type="character" w:styleId="ListLabel6">
    <w:name w:val="ListLabel 6"/>
    <w:qFormat/>
    <w:rPr>
      <w:rFonts w:cs="Times New Roman"/>
    </w:rPr>
  </w:style>
  <w:style w:type="character" w:styleId="ListLabel7">
    <w:name w:val="ListLabel 7"/>
    <w:qFormat/>
    <w:rPr>
      <w:rFonts w:cs="Courier New"/>
    </w:rPr>
  </w:style>
  <w:style w:type="character" w:styleId="ListLabel8">
    <w:name w:val="ListLabel 8"/>
    <w:qFormat/>
    <w:rPr>
      <w:i w:val="false"/>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kern w:val="0"/>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5</Pages>
  <Words>660</Words>
  <Characters>3667</Characters>
  <CharactersWithSpaces>4304</CharactersWithSpaces>
  <Paragraphs>28</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2022-02-17T16:58:10Z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de l'environnement</vt:lpwstr>
  </property>
  <property fmtid="{D5CDD505-2E9C-101B-9397-08002B2CF9AE}" pid="4" name="ContentTypeId">
    <vt:lpwstr>0x01010000F78C484469DC4B99CEA6947EB65495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Manager">
    <vt:lpwstr>Florence ALBERT</vt:lpwstr>
  </property>
  <property fmtid="{D5CDD505-2E9C-101B-9397-08002B2CF9AE}" pid="9" name="ScaleCrop">
    <vt:bool>0</vt:bool>
  </property>
  <property fmtid="{D5CDD505-2E9C-101B-9397-08002B2CF9AE}" pid="10" name="ShareDoc">
    <vt:bool>0</vt:bool>
  </property>
</Properties>
</file>