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xml:space="preserve"> : candidature à l’appel à projets « Fonds friches 2021 - Recyclage foncier – </w:t>
      </w:r>
      <w:r>
        <w:rPr>
          <w:shd w:fill="auto" w:val="clear"/>
        </w:rPr>
        <w:t>3</w:t>
      </w:r>
      <w:r>
        <w:rPr>
          <w:shd w:fill="auto" w:val="clear"/>
          <w:vertAlign w:val="superscript"/>
        </w:rPr>
        <w:t>e</w:t>
      </w:r>
      <w:r>
        <w:rPr>
          <w:shd w:fill="auto" w:val="clea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 xml:space="preserve">Je déclare avoir pris connaissance des modalités d’attribution du « Fonds friches 2021 – </w:t>
      </w:r>
      <w:bookmarkStart w:id="0" w:name="_GoBack"/>
      <w:bookmarkEnd w:id="0"/>
      <w:r>
        <w:rPr/>
        <w:t>Recyclage foncier</w:t>
      </w:r>
      <w:r>
        <w:rPr>
          <w:color w:val="00000A"/>
        </w:rPr>
        <w:t> </w:t>
      </w:r>
      <w:r>
        <w:rPr/>
        <w:t xml:space="preserve">– </w:t>
      </w:r>
      <w:r>
        <w:rPr>
          <w:shd w:fill="auto" w:val="clear"/>
        </w:rPr>
        <w:t>3</w:t>
      </w:r>
      <w:r>
        <w:rPr>
          <w:shd w:fill="auto" w:val="clear"/>
          <w:vertAlign w:val="superscript"/>
        </w:rPr>
        <w:t>e</w:t>
      </w:r>
      <w:r>
        <w:rPr>
          <w:shd w:fill="auto" w:val="clear"/>
        </w:rPr>
        <w:t xml:space="preserve"> édition</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Que l’aide demandée au titre du fonds friches est compatible avec le régime des aides d’Etat.</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0"/>
      <w:numFmt w:val="none"/>
      <w:suff w:val="nothing"/>
      <w:lvlText w:val=""/>
      <w:lvlJc w:val="left"/>
      <w:pPr>
        <w:ind w:left="0" w:hanging="0"/>
      </w:pPr>
    </w:lvl>
    <w:lvl w:ilvl="2">
      <w:start w:val="0"/>
      <w:numFmt w:val="none"/>
      <w:suff w:val="nothing"/>
      <w:lvlText w:val=""/>
      <w:lvlJc w:val="left"/>
      <w:pPr>
        <w:ind w:left="0" w:hanging="0"/>
      </w:pPr>
    </w:lvl>
    <w:lvl w:ilvl="3">
      <w:start w:val="0"/>
      <w:numFmt w:val="none"/>
      <w:suff w:val="nothing"/>
      <w:lvlText w:val=""/>
      <w:lvlJc w:val="left"/>
      <w:pPr>
        <w:ind w:left="0" w:hanging="0"/>
      </w:pPr>
    </w:lvl>
    <w:lvl w:ilvl="4">
      <w:start w:val="0"/>
      <w:numFmt w:val="none"/>
      <w:suff w:val="nothing"/>
      <w:lvlText w:val=""/>
      <w:lvlJc w:val="left"/>
      <w:pPr>
        <w:ind w:left="0" w:hanging="0"/>
      </w:pPr>
    </w:lvl>
    <w:lvl w:ilvl="5">
      <w:start w:val="0"/>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basedOn w:val="Normal"/>
    <w:next w:val="Corpsdetexte"/>
    <w:qFormat/>
    <w:pPr>
      <w:keepNext w:val="true"/>
      <w:widowControl w:val="false"/>
      <w:numPr>
        <w:ilvl w:val="0"/>
        <w:numId w:val="1"/>
      </w:numPr>
      <w:bidi w:val="0"/>
      <w:spacing w:before="240" w:after="240"/>
      <w:jc w:val="left"/>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basedOn w:val="Normal"/>
    <w:next w:val="Corpsdetexte"/>
    <w:qFormat/>
    <w:pPr>
      <w:keepNext w:val="true"/>
      <w:widowControl w:val="false"/>
      <w:bidi w:val="0"/>
      <w:spacing w:before="240" w:after="120"/>
      <w:jc w:val="left"/>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val="fr-FR" w:eastAsia="zh-CN" w:bidi="ar-SA"/>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2</Pages>
  <Words>352</Words>
  <Characters>1859</Characters>
  <CharactersWithSpaces>2171</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2022-02-17T16:55:04Z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MTES</vt:lpwstr>
  </property>
</Properties>
</file>